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E67CAB">
      <w:pPr>
        <w:spacing w:after="0" w:line="240" w:lineRule="auto"/>
        <w:jc w:val="center"/>
        <w:rPr>
          <w:rFonts w:ascii="Arial" w:hAnsi="Arial" w:cs="Arial"/>
          <w:b/>
          <w:sz w:val="32"/>
          <w:szCs w:val="32"/>
        </w:rPr>
      </w:pPr>
    </w:p>
    <w:p w:rsidR="00000000" w:rsidRDefault="00E67CAB">
      <w:pPr>
        <w:spacing w:after="0" w:line="240" w:lineRule="auto"/>
        <w:jc w:val="center"/>
        <w:rPr>
          <w:rFonts w:ascii="Arial" w:hAnsi="Arial" w:cs="Arial"/>
          <w:b/>
          <w:sz w:val="32"/>
          <w:szCs w:val="32"/>
        </w:rPr>
      </w:pPr>
      <w:r>
        <w:rPr>
          <w:rFonts w:ascii="Arial" w:hAnsi="Arial" w:cs="Arial"/>
          <w:b/>
          <w:sz w:val="32"/>
          <w:szCs w:val="32"/>
        </w:rPr>
        <w:t xml:space="preserve">Tournoi régional de curling des retraités </w:t>
      </w:r>
    </w:p>
    <w:p w:rsidR="00000000" w:rsidRDefault="00E67CAB">
      <w:pPr>
        <w:spacing w:after="0" w:line="240" w:lineRule="auto"/>
        <w:jc w:val="center"/>
        <w:rPr>
          <w:rFonts w:ascii="Arial" w:hAnsi="Arial" w:cs="Arial"/>
          <w:b/>
          <w:sz w:val="32"/>
          <w:szCs w:val="32"/>
        </w:rPr>
      </w:pPr>
    </w:p>
    <w:p w:rsidR="00000000" w:rsidRDefault="00E67CAB">
      <w:pPr>
        <w:spacing w:after="0" w:line="240" w:lineRule="auto"/>
        <w:jc w:val="center"/>
        <w:rPr>
          <w:rFonts w:ascii="Arial" w:hAnsi="Arial" w:cs="Arial"/>
          <w:b/>
          <w:sz w:val="32"/>
          <w:szCs w:val="32"/>
        </w:rPr>
      </w:pPr>
      <w:r>
        <w:rPr>
          <w:rFonts w:ascii="Arial" w:hAnsi="Arial" w:cs="Arial"/>
          <w:b/>
          <w:i/>
          <w:sz w:val="32"/>
          <w:szCs w:val="32"/>
        </w:rPr>
        <w:t>Roger Perron triomphe au club Kénogami</w:t>
      </w:r>
    </w:p>
    <w:p w:rsidR="00000000" w:rsidRDefault="00E67CAB">
      <w:pPr>
        <w:spacing w:after="0" w:line="240" w:lineRule="auto"/>
        <w:rPr>
          <w:rFonts w:ascii="Arial" w:hAnsi="Arial" w:cs="Arial"/>
          <w:b/>
          <w:sz w:val="24"/>
          <w:szCs w:val="24"/>
        </w:rPr>
      </w:pPr>
    </w:p>
    <w:p w:rsidR="00000000" w:rsidRDefault="00E67CAB">
      <w:pPr>
        <w:spacing w:after="0" w:line="240" w:lineRule="auto"/>
        <w:ind w:left="708" w:firstLine="708"/>
        <w:rPr>
          <w:rFonts w:ascii="Arial" w:hAnsi="Arial" w:cs="Arial"/>
        </w:rPr>
      </w:pPr>
    </w:p>
    <w:p w:rsidR="00000000" w:rsidRDefault="00E67CAB">
      <w:pPr>
        <w:spacing w:after="0" w:line="240" w:lineRule="auto"/>
        <w:ind w:left="4320" w:right="4320"/>
        <w:jc w:val="both"/>
        <w:rPr>
          <w:rFonts w:ascii="Arial" w:hAnsi="Arial" w:cs="Arial"/>
        </w:rPr>
      </w:pPr>
      <w:r>
        <w:rPr>
          <w:rFonts w:ascii="Arial" w:hAnsi="Arial" w:cs="Arial"/>
        </w:rPr>
        <w:t>JONQUIÈRE (13 février 2011) – Roger Perron, du club Port-Alfred, a remporté, samedi, sur les glaces du club de curling Kénogami, les grands honneurs de la 21</w:t>
      </w:r>
      <w:r>
        <w:rPr>
          <w:rFonts w:ascii="Arial" w:hAnsi="Arial" w:cs="Arial"/>
          <w:vertAlign w:val="superscript"/>
        </w:rPr>
        <w:t>e</w:t>
      </w:r>
      <w:r>
        <w:rPr>
          <w:rFonts w:ascii="Arial" w:hAnsi="Arial" w:cs="Arial"/>
        </w:rPr>
        <w:t xml:space="preserve"> </w:t>
      </w:r>
      <w:r>
        <w:rPr>
          <w:rFonts w:ascii="Arial" w:hAnsi="Arial" w:cs="Arial"/>
        </w:rPr>
        <w:t>édition du tournoi régional des retraités.</w:t>
      </w:r>
    </w:p>
    <w:p w:rsidR="00000000" w:rsidRDefault="00E67CAB">
      <w:pPr>
        <w:spacing w:after="0" w:line="240" w:lineRule="auto"/>
        <w:ind w:left="4320" w:right="4320"/>
        <w:jc w:val="both"/>
        <w:rPr>
          <w:rFonts w:ascii="Arial" w:hAnsi="Arial" w:cs="Arial"/>
        </w:rPr>
      </w:pPr>
    </w:p>
    <w:p w:rsidR="00000000" w:rsidRDefault="00E67CAB">
      <w:pPr>
        <w:spacing w:after="0" w:line="240" w:lineRule="auto"/>
        <w:ind w:left="4320" w:right="4320"/>
        <w:jc w:val="both"/>
        <w:rPr>
          <w:rFonts w:ascii="Arial" w:hAnsi="Arial" w:cs="Arial"/>
        </w:rPr>
      </w:pPr>
      <w:r>
        <w:rPr>
          <w:rFonts w:ascii="Arial" w:hAnsi="Arial" w:cs="Arial"/>
        </w:rPr>
        <w:t xml:space="preserve">Bien appuyé de Jean </w:t>
      </w:r>
      <w:proofErr w:type="spellStart"/>
      <w:r>
        <w:rPr>
          <w:rFonts w:ascii="Arial" w:hAnsi="Arial" w:cs="Arial"/>
        </w:rPr>
        <w:t>Émond</w:t>
      </w:r>
      <w:proofErr w:type="spellEnd"/>
      <w:r>
        <w:rPr>
          <w:rFonts w:ascii="Arial" w:hAnsi="Arial" w:cs="Arial"/>
        </w:rPr>
        <w:t xml:space="preserve">, Daniel Dahl et Roland </w:t>
      </w:r>
      <w:proofErr w:type="spellStart"/>
      <w:r>
        <w:rPr>
          <w:rFonts w:ascii="Arial" w:hAnsi="Arial" w:cs="Arial"/>
        </w:rPr>
        <w:t>Madore</w:t>
      </w:r>
      <w:proofErr w:type="spellEnd"/>
      <w:r>
        <w:rPr>
          <w:rFonts w:ascii="Arial" w:hAnsi="Arial" w:cs="Arial"/>
        </w:rPr>
        <w:t xml:space="preserve">, Perron a vaincu Pierre </w:t>
      </w:r>
      <w:proofErr w:type="spellStart"/>
      <w:r>
        <w:rPr>
          <w:rFonts w:ascii="Arial" w:hAnsi="Arial" w:cs="Arial"/>
        </w:rPr>
        <w:t>Casgrain</w:t>
      </w:r>
      <w:proofErr w:type="spellEnd"/>
      <w:r>
        <w:rPr>
          <w:rFonts w:ascii="Arial" w:hAnsi="Arial" w:cs="Arial"/>
        </w:rPr>
        <w:t xml:space="preserve">, du club Chicoutimi, en grande finale. </w:t>
      </w:r>
      <w:proofErr w:type="spellStart"/>
      <w:r>
        <w:rPr>
          <w:rFonts w:ascii="Arial" w:hAnsi="Arial" w:cs="Arial"/>
        </w:rPr>
        <w:t>Casgrain</w:t>
      </w:r>
      <w:proofErr w:type="spellEnd"/>
      <w:r>
        <w:rPr>
          <w:rFonts w:ascii="Arial" w:hAnsi="Arial" w:cs="Arial"/>
        </w:rPr>
        <w:t xml:space="preserve"> jouait en compagnie de Camille Villeneuve, Edmond-Louis Gagné et Francine L</w:t>
      </w:r>
      <w:r>
        <w:rPr>
          <w:rFonts w:ascii="Arial" w:hAnsi="Arial" w:cs="Arial"/>
        </w:rPr>
        <w:t>eclerc.</w:t>
      </w:r>
    </w:p>
    <w:p w:rsidR="00000000" w:rsidRDefault="00E67CAB">
      <w:pPr>
        <w:spacing w:after="0" w:line="240" w:lineRule="auto"/>
        <w:ind w:left="4320" w:right="4320"/>
        <w:jc w:val="both"/>
        <w:rPr>
          <w:rFonts w:ascii="Arial" w:hAnsi="Arial" w:cs="Arial"/>
        </w:rPr>
      </w:pPr>
    </w:p>
    <w:p w:rsidR="00000000" w:rsidRDefault="00E67CAB">
      <w:pPr>
        <w:spacing w:after="0" w:line="240" w:lineRule="auto"/>
        <w:ind w:left="4320" w:right="4320"/>
        <w:jc w:val="both"/>
        <w:rPr>
          <w:rFonts w:ascii="Arial" w:hAnsi="Arial" w:cs="Arial"/>
        </w:rPr>
      </w:pPr>
      <w:r>
        <w:rPr>
          <w:rFonts w:ascii="Arial" w:hAnsi="Arial" w:cs="Arial"/>
        </w:rPr>
        <w:t>Les porte-couleurs du club Port-Alfred ont d’ailleurs été à l’honneur une deuxième fois, à l’issue de ce tournoi, alors que Dennis Tremblay a fait sien la victoire en classe «C». Tremblay, dont les compagnons de jeu étaient Gilles Morasse, Jean-Gu</w:t>
      </w:r>
      <w:r>
        <w:rPr>
          <w:rFonts w:ascii="Arial" w:hAnsi="Arial" w:cs="Arial"/>
        </w:rPr>
        <w:t xml:space="preserve">y Bouchard et Claude Gagné, a alors vaincu Alain Tremblay, du club Riverbend d’Alma, en grande finale. Pierre Barrette, Rémi </w:t>
      </w:r>
      <w:proofErr w:type="spellStart"/>
      <w:r>
        <w:rPr>
          <w:rFonts w:ascii="Arial" w:hAnsi="Arial" w:cs="Arial"/>
        </w:rPr>
        <w:t>Boudreault</w:t>
      </w:r>
      <w:proofErr w:type="spellEnd"/>
      <w:r>
        <w:rPr>
          <w:rFonts w:ascii="Arial" w:hAnsi="Arial" w:cs="Arial"/>
        </w:rPr>
        <w:t xml:space="preserve"> et Gilles </w:t>
      </w:r>
      <w:proofErr w:type="spellStart"/>
      <w:r>
        <w:rPr>
          <w:rFonts w:ascii="Arial" w:hAnsi="Arial" w:cs="Arial"/>
        </w:rPr>
        <w:t>Boily</w:t>
      </w:r>
      <w:proofErr w:type="spellEnd"/>
      <w:r>
        <w:rPr>
          <w:rFonts w:ascii="Arial" w:hAnsi="Arial" w:cs="Arial"/>
        </w:rPr>
        <w:t xml:space="preserve"> jouaient avec Alain Tremblay.</w:t>
      </w:r>
    </w:p>
    <w:p w:rsidR="00000000" w:rsidRDefault="00E67CAB">
      <w:pPr>
        <w:spacing w:after="0" w:line="240" w:lineRule="auto"/>
        <w:ind w:left="4320" w:right="4320"/>
        <w:jc w:val="both"/>
        <w:rPr>
          <w:rFonts w:ascii="Arial" w:hAnsi="Arial" w:cs="Arial"/>
        </w:rPr>
      </w:pPr>
    </w:p>
    <w:p w:rsidR="00000000" w:rsidRDefault="00E67CAB">
      <w:pPr>
        <w:spacing w:after="0" w:line="240" w:lineRule="auto"/>
        <w:ind w:left="4320" w:right="4320"/>
        <w:jc w:val="both"/>
        <w:rPr>
          <w:rFonts w:ascii="Arial" w:hAnsi="Arial" w:cs="Arial"/>
        </w:rPr>
      </w:pPr>
      <w:r>
        <w:rPr>
          <w:rFonts w:ascii="Arial" w:hAnsi="Arial" w:cs="Arial"/>
        </w:rPr>
        <w:t>Dans la classe «B», la victoire est allée à Michel Simard, du club Riverb</w:t>
      </w:r>
      <w:r>
        <w:rPr>
          <w:rFonts w:ascii="Arial" w:hAnsi="Arial" w:cs="Arial"/>
        </w:rPr>
        <w:t>end d’Alma, aux dépens de Maurice Dufour, du club Kénogami. Michel Simard évoluait en compagnie d’André Bouchard, Rémi Simard et Andrée Fleury, alors que l’équipe Dufour était complétée de Serge Lavoie, Ginette Cormier et Michel Gagnon.</w:t>
      </w:r>
    </w:p>
    <w:p w:rsidR="00000000" w:rsidRDefault="00E67CAB">
      <w:pPr>
        <w:spacing w:after="0" w:line="240" w:lineRule="auto"/>
        <w:ind w:left="4320" w:right="4320"/>
        <w:jc w:val="both"/>
        <w:rPr>
          <w:rFonts w:ascii="Arial" w:hAnsi="Arial" w:cs="Arial"/>
        </w:rPr>
      </w:pPr>
    </w:p>
    <w:p w:rsidR="00000000" w:rsidRDefault="00E67CAB">
      <w:pPr>
        <w:spacing w:after="0" w:line="240" w:lineRule="auto"/>
        <w:ind w:left="4320" w:right="4320"/>
        <w:jc w:val="both"/>
        <w:rPr>
          <w:rFonts w:ascii="Arial" w:hAnsi="Arial" w:cs="Arial"/>
        </w:rPr>
      </w:pPr>
      <w:r>
        <w:rPr>
          <w:rFonts w:ascii="Arial" w:hAnsi="Arial" w:cs="Arial"/>
        </w:rPr>
        <w:t>Finalement, en cla</w:t>
      </w:r>
      <w:r>
        <w:rPr>
          <w:rFonts w:ascii="Arial" w:hAnsi="Arial" w:cs="Arial"/>
        </w:rPr>
        <w:t>sse «D», victoire pour Paul Racine, du club Chicoutimi, qui dirigeait Denis Gagné, Céline Bergeron et Nicole Girard. Le champion l’a emporté devant Jean Lambert, de Dolbeau-Mistassini. Chantal Boulianne, Léo Fournier et Gilles-Paul Tremblay complétaient l’</w:t>
      </w:r>
      <w:r>
        <w:rPr>
          <w:rFonts w:ascii="Arial" w:hAnsi="Arial" w:cs="Arial"/>
        </w:rPr>
        <w:t xml:space="preserve">équipe </w:t>
      </w:r>
      <w:proofErr w:type="spellStart"/>
      <w:r>
        <w:rPr>
          <w:rFonts w:ascii="Arial" w:hAnsi="Arial" w:cs="Arial"/>
        </w:rPr>
        <w:t>dolmissoise</w:t>
      </w:r>
      <w:proofErr w:type="spellEnd"/>
      <w:r>
        <w:rPr>
          <w:rFonts w:ascii="Arial" w:hAnsi="Arial" w:cs="Arial"/>
        </w:rPr>
        <w:t>.</w:t>
      </w:r>
    </w:p>
    <w:p w:rsidR="00000000" w:rsidRDefault="00E67CAB">
      <w:pPr>
        <w:spacing w:after="0" w:line="240" w:lineRule="auto"/>
        <w:ind w:left="4320" w:right="4320"/>
        <w:jc w:val="both"/>
        <w:rPr>
          <w:rFonts w:ascii="Arial" w:hAnsi="Arial" w:cs="Arial"/>
        </w:rPr>
      </w:pPr>
    </w:p>
    <w:p w:rsidR="00000000" w:rsidRDefault="00E67CAB">
      <w:pPr>
        <w:spacing w:after="0" w:line="240" w:lineRule="auto"/>
        <w:ind w:left="4320" w:right="4320"/>
        <w:jc w:val="both"/>
        <w:rPr>
          <w:rFonts w:ascii="Arial" w:hAnsi="Arial" w:cs="Arial"/>
        </w:rPr>
      </w:pPr>
      <w:r>
        <w:rPr>
          <w:rFonts w:ascii="Arial" w:hAnsi="Arial" w:cs="Arial"/>
        </w:rPr>
        <w:t>Au total, soixante-quatre (64) équipes étaient au rendez-vous de ce troisième tournoi de la saison sur le circuit des équipes de retraités. Le prochain tournoi, le dernier de la saison 2010-2011, est prévu du 07 au 12 mars, sur les gla</w:t>
      </w:r>
      <w:r>
        <w:rPr>
          <w:rFonts w:ascii="Arial" w:hAnsi="Arial" w:cs="Arial"/>
        </w:rPr>
        <w:t>ces du club Port-Alfred</w:t>
      </w:r>
    </w:p>
    <w:p w:rsidR="00000000" w:rsidRDefault="00E67CAB">
      <w:pPr>
        <w:spacing w:after="0" w:line="240" w:lineRule="auto"/>
        <w:ind w:left="4320" w:right="4320"/>
        <w:jc w:val="both"/>
        <w:rPr>
          <w:rFonts w:ascii="Arial" w:hAnsi="Arial" w:cs="Arial"/>
          <w:b/>
        </w:rPr>
      </w:pPr>
    </w:p>
    <w:p w:rsidR="00000000" w:rsidRDefault="00E67CAB">
      <w:pPr>
        <w:spacing w:after="0" w:line="240" w:lineRule="auto"/>
        <w:ind w:left="4320" w:right="4320"/>
        <w:jc w:val="both"/>
        <w:rPr>
          <w:rFonts w:ascii="Arial" w:hAnsi="Arial" w:cs="Arial"/>
        </w:rPr>
      </w:pPr>
    </w:p>
    <w:p w:rsidR="00000000" w:rsidRDefault="00E67CAB">
      <w:pPr>
        <w:spacing w:after="0" w:line="240" w:lineRule="auto"/>
        <w:ind w:left="4320" w:right="4320"/>
        <w:jc w:val="both"/>
        <w:rPr>
          <w:rFonts w:ascii="Arial" w:hAnsi="Arial" w:cs="Arial"/>
          <w:b/>
        </w:rPr>
      </w:pPr>
      <w:r>
        <w:rPr>
          <w:rFonts w:ascii="Arial" w:hAnsi="Arial" w:cs="Arial"/>
          <w:b/>
        </w:rPr>
        <w:t xml:space="preserve">Source : Pierre </w:t>
      </w:r>
      <w:proofErr w:type="spellStart"/>
      <w:r>
        <w:rPr>
          <w:rFonts w:ascii="Arial" w:hAnsi="Arial" w:cs="Arial"/>
          <w:b/>
        </w:rPr>
        <w:t>Fellice</w:t>
      </w:r>
      <w:proofErr w:type="spellEnd"/>
    </w:p>
    <w:p w:rsidR="00000000" w:rsidRDefault="00E67CAB">
      <w:pPr>
        <w:spacing w:after="0" w:line="240" w:lineRule="auto"/>
        <w:ind w:left="4320" w:right="4320"/>
        <w:jc w:val="both"/>
        <w:rPr>
          <w:rFonts w:ascii="Arial" w:hAnsi="Arial" w:cs="Arial"/>
          <w:b/>
        </w:rPr>
      </w:pPr>
    </w:p>
    <w:p w:rsidR="00000000" w:rsidRDefault="00E67CAB">
      <w:pPr>
        <w:spacing w:after="0" w:line="240" w:lineRule="auto"/>
        <w:ind w:left="4320" w:right="4320"/>
        <w:jc w:val="both"/>
        <w:rPr>
          <w:rFonts w:ascii="Arial" w:hAnsi="Arial" w:cs="Arial"/>
          <w:b/>
        </w:rPr>
      </w:pPr>
    </w:p>
    <w:p w:rsidR="00000000" w:rsidRDefault="00E67CAB">
      <w:pPr>
        <w:spacing w:after="0" w:line="240" w:lineRule="auto"/>
        <w:ind w:left="4320" w:right="4320"/>
        <w:jc w:val="both"/>
        <w:rPr>
          <w:rFonts w:ascii="Arial" w:hAnsi="Arial" w:cs="Arial"/>
          <w:b/>
          <w:sz w:val="32"/>
          <w:szCs w:val="32"/>
        </w:rPr>
      </w:pPr>
      <w:r>
        <w:rPr>
          <w:rFonts w:ascii="Arial" w:hAnsi="Arial" w:cs="Arial"/>
          <w:b/>
          <w:sz w:val="32"/>
          <w:szCs w:val="32"/>
        </w:rPr>
        <w:t>Classe :  A</w:t>
      </w:r>
    </w:p>
    <w:p w:rsidR="00000000" w:rsidRDefault="00E67CAB">
      <w:pPr>
        <w:spacing w:after="0" w:line="240" w:lineRule="auto"/>
        <w:ind w:left="4320" w:right="4320"/>
        <w:jc w:val="both"/>
        <w:rPr>
          <w:rFonts w:ascii="Arial" w:hAnsi="Arial" w:cs="Arial"/>
          <w:b/>
        </w:rPr>
      </w:pPr>
    </w:p>
    <w:p w:rsidR="00000000" w:rsidRDefault="00E67CAB">
      <w:pPr>
        <w:rPr>
          <w:rFonts w:ascii="Arial" w:hAnsi="Arial" w:cs="Arial"/>
        </w:rPr>
      </w:pPr>
      <w:r>
        <w:pict>
          <v:shapetype id="_x0000_t202" coordsize="21600,21600" o:spt="202" path="m,l,21600r21600,l21600,xe">
            <v:stroke joinstyle="miter"/>
            <v:path gradientshapeok="t" o:connecttype="rect"/>
          </v:shapetype>
          <v:shape id="_x0000_s1026" type="#_x0000_t202" style="position:absolute;margin-left:214.5pt;margin-top:300.1pt;width:432.75pt;height:32.7pt;z-index:251656192">
            <v:textbox style="mso-fit-shape-to-text:t">
              <w:txbxContent>
                <w:p w:rsidR="00000000" w:rsidRDefault="00E67CAB">
                  <w:r>
                    <w:rPr>
                      <w:rFonts w:ascii="Arial" w:hAnsi="Arial" w:cs="Arial"/>
                    </w:rPr>
                    <w:t xml:space="preserve">Roger Perron, Jean </w:t>
                  </w:r>
                  <w:proofErr w:type="spellStart"/>
                  <w:r>
                    <w:rPr>
                      <w:rFonts w:ascii="Arial" w:hAnsi="Arial" w:cs="Arial"/>
                    </w:rPr>
                    <w:t>Émond</w:t>
                  </w:r>
                  <w:proofErr w:type="spellEnd"/>
                  <w:r>
                    <w:rPr>
                      <w:rFonts w:ascii="Arial" w:hAnsi="Arial" w:cs="Arial"/>
                    </w:rPr>
                    <w:t xml:space="preserve">, Daniel Dahl et Roland </w:t>
                  </w:r>
                  <w:proofErr w:type="spellStart"/>
                  <w:r>
                    <w:rPr>
                      <w:rFonts w:ascii="Arial" w:hAnsi="Arial" w:cs="Arial"/>
                    </w:rPr>
                    <w:t>Madore</w:t>
                  </w:r>
                  <w:proofErr w:type="spellEnd"/>
                </w:p>
              </w:txbxContent>
            </v:textbox>
          </v:shape>
        </w:pict>
      </w:r>
      <w:r>
        <w:rPr>
          <w:rFonts w:ascii="Arial" w:hAnsi="Arial" w:cs="Arial"/>
          <w:noProof/>
          <w:lang w:eastAsia="fr-CA"/>
        </w:rPr>
        <w:tab/>
      </w:r>
      <w:r>
        <w:rPr>
          <w:rFonts w:ascii="Arial" w:hAnsi="Arial" w:cs="Arial"/>
          <w:noProof/>
          <w:lang w:eastAsia="fr-CA"/>
        </w:rPr>
        <w:tab/>
      </w:r>
      <w:r>
        <w:rPr>
          <w:rFonts w:ascii="Arial" w:hAnsi="Arial" w:cs="Arial"/>
          <w:noProof/>
          <w:lang w:eastAsia="fr-CA"/>
        </w:rPr>
        <w:tab/>
      </w:r>
      <w:r>
        <w:rPr>
          <w:rFonts w:ascii="Arial" w:hAnsi="Arial" w:cs="Arial"/>
          <w:noProof/>
          <w:lang w:eastAsia="fr-CA"/>
        </w:rPr>
        <w:tab/>
      </w:r>
      <w:r>
        <w:rPr>
          <w:rFonts w:ascii="Arial" w:hAnsi="Arial" w:cs="Arial"/>
          <w:noProof/>
          <w:lang w:eastAsia="fr-CA"/>
        </w:rPr>
        <w:tab/>
      </w:r>
      <w:r>
        <w:rPr>
          <w:rFonts w:ascii="Arial" w:hAnsi="Arial" w:cs="Arial"/>
          <w:noProof/>
          <w:lang w:eastAsia="fr-CA"/>
        </w:rPr>
        <w:tab/>
      </w:r>
      <w:r>
        <w:rPr>
          <w:rFonts w:ascii="Arial" w:hAnsi="Arial" w:cs="Arial"/>
          <w:noProof/>
          <w:lang w:eastAsia="fr-CA"/>
        </w:rPr>
        <w:drawing>
          <wp:inline distT="0" distB="0" distL="0" distR="0">
            <wp:extent cx="5486400" cy="3705225"/>
            <wp:effectExtent l="19050" t="0" r="0" b="0"/>
            <wp:docPr id="1" name="Image 5" descr="DSC_7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DSC_7375.JPG"/>
                    <pic:cNvPicPr>
                      <a:picLocks noChangeAspect="1" noChangeArrowheads="1"/>
                    </pic:cNvPicPr>
                  </pic:nvPicPr>
                  <pic:blipFill>
                    <a:blip r:embed="rId4" cstate="print"/>
                    <a:srcRect/>
                    <a:stretch>
                      <a:fillRect/>
                    </a:stretch>
                  </pic:blipFill>
                  <pic:spPr bwMode="auto">
                    <a:xfrm>
                      <a:off x="0" y="0"/>
                      <a:ext cx="5486400" cy="3705225"/>
                    </a:xfrm>
                    <a:prstGeom prst="rect">
                      <a:avLst/>
                    </a:prstGeom>
                    <a:noFill/>
                    <a:ln w="9525">
                      <a:noFill/>
                      <a:miter lim="800000"/>
                      <a:headEnd/>
                      <a:tailEnd/>
                    </a:ln>
                  </pic:spPr>
                </pic:pic>
              </a:graphicData>
            </a:graphic>
          </wp:inline>
        </w:drawing>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000000" w:rsidRDefault="00E67CAB">
      <w:pPr>
        <w:spacing w:after="0" w:line="240"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000000" w:rsidRDefault="00E67CAB">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000000" w:rsidRDefault="00E67CAB">
      <w:pPr>
        <w:rPr>
          <w:rFonts w:ascii="Arial" w:hAnsi="Arial" w:cs="Arial"/>
        </w:rPr>
      </w:pPr>
    </w:p>
    <w:p w:rsidR="00000000" w:rsidRDefault="00E67CAB">
      <w:pPr>
        <w:tabs>
          <w:tab w:val="left" w:pos="4275"/>
        </w:tabs>
        <w:spacing w:after="0" w:line="240" w:lineRule="auto"/>
        <w:rPr>
          <w:rFonts w:ascii="Arial" w:hAnsi="Arial" w:cs="Arial"/>
          <w:b/>
          <w:sz w:val="32"/>
          <w:szCs w:val="32"/>
        </w:rPr>
      </w:pPr>
      <w:r>
        <w:rPr>
          <w:rFonts w:ascii="Arial" w:hAnsi="Arial" w:cs="Arial"/>
        </w:rPr>
        <w:tab/>
      </w:r>
      <w:r>
        <w:rPr>
          <w:rFonts w:ascii="Arial" w:hAnsi="Arial" w:cs="Arial"/>
          <w:b/>
          <w:sz w:val="32"/>
          <w:szCs w:val="32"/>
        </w:rPr>
        <w:t>Classe :  B</w:t>
      </w:r>
    </w:p>
    <w:p w:rsidR="00000000" w:rsidRDefault="00E67CAB">
      <w:pPr>
        <w:spacing w:after="0" w:line="240" w:lineRule="auto"/>
        <w:rPr>
          <w:rFonts w:ascii="Arial" w:hAnsi="Arial" w:cs="Arial"/>
        </w:rPr>
      </w:pPr>
    </w:p>
    <w:p w:rsidR="00000000" w:rsidRDefault="00E67CAB">
      <w:pPr>
        <w:spacing w:after="0" w:line="240"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noProof/>
          <w:lang w:eastAsia="fr-CA"/>
        </w:rPr>
        <w:drawing>
          <wp:inline distT="0" distB="0" distL="0" distR="0">
            <wp:extent cx="5562600" cy="3638550"/>
            <wp:effectExtent l="19050" t="0" r="0" b="0"/>
            <wp:docPr id="2" name="Image 2" descr="DSC_7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SC_7380.JPG"/>
                    <pic:cNvPicPr>
                      <a:picLocks noChangeAspect="1" noChangeArrowheads="1"/>
                    </pic:cNvPicPr>
                  </pic:nvPicPr>
                  <pic:blipFill>
                    <a:blip r:embed="rId5" cstate="print"/>
                    <a:srcRect/>
                    <a:stretch>
                      <a:fillRect/>
                    </a:stretch>
                  </pic:blipFill>
                  <pic:spPr bwMode="auto">
                    <a:xfrm>
                      <a:off x="0" y="0"/>
                      <a:ext cx="5562600" cy="3638550"/>
                    </a:xfrm>
                    <a:prstGeom prst="rect">
                      <a:avLst/>
                    </a:prstGeom>
                    <a:noFill/>
                    <a:ln w="9525">
                      <a:noFill/>
                      <a:miter lim="800000"/>
                      <a:headEnd/>
                      <a:tailEnd/>
                    </a:ln>
                  </pic:spPr>
                </pic:pic>
              </a:graphicData>
            </a:graphic>
          </wp:inline>
        </w:drawing>
      </w:r>
    </w:p>
    <w:p w:rsidR="00000000" w:rsidRDefault="00E67CAB">
      <w:pPr>
        <w:spacing w:after="0" w:line="240" w:lineRule="auto"/>
        <w:rPr>
          <w:rFonts w:ascii="Arial" w:hAnsi="Arial" w:cs="Arial"/>
        </w:rPr>
      </w:pPr>
      <w:r>
        <w:pict>
          <v:shape id="_x0000_s1027" type="#_x0000_t202" style="position:absolute;margin-left:214.5pt;margin-top:3pt;width:439.5pt;height:29.25pt;z-index:251657216">
            <v:textbox style="mso-next-textbox:#_x0000_s1027">
              <w:txbxContent>
                <w:p w:rsidR="00000000" w:rsidRDefault="00E67CAB">
                  <w:pPr>
                    <w:rPr>
                      <w:lang w:val="fr-FR"/>
                    </w:rPr>
                  </w:pPr>
                  <w:r>
                    <w:rPr>
                      <w:rFonts w:ascii="Arial" w:hAnsi="Arial" w:cs="Arial"/>
                    </w:rPr>
                    <w:t>Michel Simard, André Bouchard, Rémi Simard et Andrée Fleury</w:t>
                  </w:r>
                </w:p>
              </w:txbxContent>
            </v:textbox>
          </v:shape>
        </w:pict>
      </w:r>
    </w:p>
    <w:p w:rsidR="00000000" w:rsidRDefault="00E67CAB">
      <w:pPr>
        <w:spacing w:after="0" w:line="240"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000000" w:rsidRDefault="00E67CAB">
      <w:pPr>
        <w:spacing w:after="0" w:line="240" w:lineRule="auto"/>
        <w:rPr>
          <w:rFonts w:ascii="Arial" w:hAnsi="Arial" w:cs="Arial"/>
        </w:rPr>
      </w:pPr>
    </w:p>
    <w:p w:rsidR="00000000" w:rsidRDefault="00E67CAB">
      <w:pPr>
        <w:spacing w:after="0" w:line="240" w:lineRule="auto"/>
        <w:rPr>
          <w:rFonts w:ascii="Arial" w:hAnsi="Arial" w:cs="Arial"/>
        </w:rPr>
      </w:pPr>
    </w:p>
    <w:p w:rsidR="00000000" w:rsidRDefault="00E67CAB">
      <w:pPr>
        <w:spacing w:after="0" w:line="240" w:lineRule="auto"/>
        <w:rPr>
          <w:rFonts w:ascii="Arial" w:hAnsi="Arial" w:cs="Arial"/>
          <w:b/>
          <w:sz w:val="32"/>
          <w:szCs w:val="32"/>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b/>
          <w:sz w:val="32"/>
          <w:szCs w:val="32"/>
        </w:rPr>
        <w:t>Classe :  C</w:t>
      </w:r>
    </w:p>
    <w:p w:rsidR="00000000" w:rsidRDefault="00E67CAB">
      <w:pPr>
        <w:spacing w:after="0" w:line="240"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000000" w:rsidRDefault="00E67CAB">
      <w:pPr>
        <w:spacing w:after="0" w:line="240"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noProof/>
          <w:lang w:eastAsia="fr-CA"/>
        </w:rPr>
        <w:drawing>
          <wp:inline distT="0" distB="0" distL="0" distR="0">
            <wp:extent cx="5581650" cy="3419475"/>
            <wp:effectExtent l="19050" t="0" r="0" b="0"/>
            <wp:docPr id="3" name="Image 3" descr="DSC_7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DSC_7383.JPG"/>
                    <pic:cNvPicPr>
                      <a:picLocks noChangeAspect="1" noChangeArrowheads="1"/>
                    </pic:cNvPicPr>
                  </pic:nvPicPr>
                  <pic:blipFill>
                    <a:blip r:embed="rId6" cstate="print"/>
                    <a:srcRect/>
                    <a:stretch>
                      <a:fillRect/>
                    </a:stretch>
                  </pic:blipFill>
                  <pic:spPr bwMode="auto">
                    <a:xfrm>
                      <a:off x="0" y="0"/>
                      <a:ext cx="5581650" cy="3419475"/>
                    </a:xfrm>
                    <a:prstGeom prst="rect">
                      <a:avLst/>
                    </a:prstGeom>
                    <a:noFill/>
                    <a:ln w="9525">
                      <a:noFill/>
                      <a:miter lim="800000"/>
                      <a:headEnd/>
                      <a:tailEnd/>
                    </a:ln>
                  </pic:spPr>
                </pic:pic>
              </a:graphicData>
            </a:graphic>
          </wp:inline>
        </w:drawing>
      </w:r>
    </w:p>
    <w:p w:rsidR="00000000" w:rsidRDefault="00E67CAB">
      <w:pPr>
        <w:spacing w:after="0" w:line="240" w:lineRule="auto"/>
        <w:rPr>
          <w:rFonts w:ascii="Arial" w:hAnsi="Arial" w:cs="Arial"/>
        </w:rPr>
      </w:pPr>
      <w:r>
        <w:pict>
          <v:shape id="_x0000_s1028" type="#_x0000_t202" style="position:absolute;margin-left:212.25pt;margin-top:7.75pt;width:442.5pt;height:26pt;z-index:251658240">
            <v:textbox style="mso-next-textbox:#_x0000_s1028">
              <w:txbxContent>
                <w:p w:rsidR="00000000" w:rsidRDefault="00E67CAB">
                  <w:pPr>
                    <w:rPr>
                      <w:lang w:val="fr-FR"/>
                    </w:rPr>
                  </w:pPr>
                  <w:r>
                    <w:rPr>
                      <w:rFonts w:ascii="Arial" w:hAnsi="Arial" w:cs="Arial"/>
                    </w:rPr>
                    <w:t>Dennis Tremblay, Gilles Morasse, Jean-Guy Bouchard et Claude Gagné</w:t>
                  </w:r>
                </w:p>
              </w:txbxContent>
            </v:textbox>
          </v:shape>
        </w:pic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000000" w:rsidRDefault="00E67CAB">
      <w:pPr>
        <w:spacing w:after="0" w:line="240" w:lineRule="auto"/>
        <w:rPr>
          <w:rFonts w:ascii="Arial" w:hAnsi="Arial" w:cs="Arial"/>
        </w:rPr>
      </w:pPr>
    </w:p>
    <w:p w:rsidR="00000000" w:rsidRDefault="00E67CAB">
      <w:pPr>
        <w:spacing w:after="0" w:line="240" w:lineRule="auto"/>
        <w:rPr>
          <w:rFonts w:ascii="Arial" w:hAnsi="Arial" w:cs="Arial"/>
        </w:rPr>
      </w:pPr>
    </w:p>
    <w:p w:rsidR="00000000" w:rsidRDefault="00E67CAB">
      <w:pPr>
        <w:spacing w:after="0" w:line="240" w:lineRule="auto"/>
        <w:rPr>
          <w:rFonts w:ascii="Arial" w:hAnsi="Arial" w:cs="Arial"/>
        </w:rPr>
      </w:pPr>
    </w:p>
    <w:p w:rsidR="00000000" w:rsidRDefault="00E67CAB">
      <w:pPr>
        <w:tabs>
          <w:tab w:val="left" w:pos="4215"/>
        </w:tabs>
        <w:spacing w:after="0" w:line="240" w:lineRule="auto"/>
        <w:rPr>
          <w:rFonts w:ascii="Arial" w:hAnsi="Arial" w:cs="Arial"/>
          <w:b/>
          <w:sz w:val="32"/>
          <w:szCs w:val="32"/>
        </w:rPr>
      </w:pPr>
      <w:r>
        <w:rPr>
          <w:rFonts w:ascii="Arial" w:hAnsi="Arial" w:cs="Arial"/>
        </w:rPr>
        <w:tab/>
      </w:r>
      <w:r>
        <w:rPr>
          <w:rFonts w:ascii="Arial" w:hAnsi="Arial" w:cs="Arial"/>
          <w:b/>
          <w:sz w:val="32"/>
          <w:szCs w:val="32"/>
        </w:rPr>
        <w:t>Classe :  D</w:t>
      </w:r>
    </w:p>
    <w:p w:rsidR="00000000" w:rsidRDefault="00E67CAB">
      <w:pPr>
        <w:spacing w:after="0" w:line="240" w:lineRule="auto"/>
        <w:rPr>
          <w:rFonts w:ascii="Arial" w:hAnsi="Arial" w:cs="Arial"/>
        </w:rPr>
      </w:pPr>
    </w:p>
    <w:p w:rsidR="00000000" w:rsidRDefault="00E67CAB">
      <w:pPr>
        <w:spacing w:after="0" w:line="240"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noProof/>
          <w:lang w:eastAsia="fr-CA"/>
        </w:rPr>
        <w:drawing>
          <wp:inline distT="0" distB="0" distL="0" distR="0">
            <wp:extent cx="5638800" cy="3667125"/>
            <wp:effectExtent l="19050" t="0" r="0" b="0"/>
            <wp:docPr id="4" name="Image 4" descr="DSC_7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DSC_7391.JPG"/>
                    <pic:cNvPicPr>
                      <a:picLocks noChangeAspect="1" noChangeArrowheads="1"/>
                    </pic:cNvPicPr>
                  </pic:nvPicPr>
                  <pic:blipFill>
                    <a:blip r:embed="rId7" cstate="print"/>
                    <a:srcRect/>
                    <a:stretch>
                      <a:fillRect/>
                    </a:stretch>
                  </pic:blipFill>
                  <pic:spPr bwMode="auto">
                    <a:xfrm>
                      <a:off x="0" y="0"/>
                      <a:ext cx="5638800" cy="3667125"/>
                    </a:xfrm>
                    <a:prstGeom prst="rect">
                      <a:avLst/>
                    </a:prstGeom>
                    <a:noFill/>
                    <a:ln w="9525">
                      <a:noFill/>
                      <a:miter lim="800000"/>
                      <a:headEnd/>
                      <a:tailEnd/>
                    </a:ln>
                  </pic:spPr>
                </pic:pic>
              </a:graphicData>
            </a:graphic>
          </wp:inline>
        </w:drawing>
      </w:r>
    </w:p>
    <w:p w:rsidR="00000000" w:rsidRDefault="00E67CAB">
      <w:pPr>
        <w:spacing w:after="0" w:line="240" w:lineRule="auto"/>
        <w:rPr>
          <w:rFonts w:ascii="Arial" w:hAnsi="Arial" w:cs="Arial"/>
        </w:rPr>
      </w:pPr>
      <w:r>
        <w:pict>
          <v:shape id="_x0000_s1030" type="#_x0000_t202" style="position:absolute;margin-left:212.25pt;margin-top:2.3pt;width:447.75pt;height:27pt;z-index:251659264">
            <v:textbox style="mso-next-textbox:#_x0000_s1030">
              <w:txbxContent>
                <w:p w:rsidR="00000000" w:rsidRDefault="00E67CAB">
                  <w:pPr>
                    <w:rPr>
                      <w:lang w:val="fr-FR"/>
                    </w:rPr>
                  </w:pPr>
                  <w:r>
                    <w:rPr>
                      <w:rFonts w:ascii="Arial" w:hAnsi="Arial" w:cs="Arial"/>
                    </w:rPr>
                    <w:t>Paul Racine, Denis Gagné, Céline Bergeron et Nicole Girard</w:t>
                  </w:r>
                </w:p>
              </w:txbxContent>
            </v:textbox>
          </v:shape>
        </w:pic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br w:type="textWrapping" w:clear="all"/>
      </w:r>
    </w:p>
    <w:p w:rsidR="00E67CAB" w:rsidRDefault="00E67CAB">
      <w:pPr>
        <w:spacing w:after="0" w:line="240"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sectPr w:rsidR="00E67CAB">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75"/>
  <w:proofState w:spelling="clean"/>
  <w:attachedTemplate r:id="rId1"/>
  <w:defaultTabStop w:val="708"/>
  <w:hyphenationZone w:val="420"/>
  <w:characterSpacingControl w:val="doNotCompress"/>
  <w:compat/>
  <w:rsids>
    <w:rsidRoot w:val="00777A26"/>
    <w:rsid w:val="00777A26"/>
    <w:rsid w:val="00E67CAB"/>
  </w:rsids>
  <m:mathPr>
    <m:mathFont m:val="Cambria Math"/>
    <m:brkBin m:val="before"/>
    <m:brkBinSub m:val="--"/>
    <m:smallFrac m:val="off"/>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fr-C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locked/>
    <w:rPr>
      <w:rFonts w:ascii="Tahoma" w:hAnsi="Tahoma" w:cs="Tahoma" w:hint="default"/>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306</Words>
  <Characters>1683</Characters>
  <Application>Microsoft Office Word</Application>
  <DocSecurity>0</DocSecurity>
  <Lines>14</Lines>
  <Paragraphs>3</Paragraphs>
  <ScaleCrop>false</ScaleCrop>
  <Company>jonquiere</Company>
  <LinksUpToDate>false</LinksUpToDate>
  <CharactersWithSpaces>1986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PFellice</dc:creator>
  <cp:lastModifiedBy>Ghislain</cp:lastModifiedBy>
  <cp:revision>2</cp:revision>
  <dcterms:created xsi:type="dcterms:W3CDTF">2015-11-27T02:02:00Z</dcterms:created>
  <dcterms:modified xsi:type="dcterms:W3CDTF">2015-11-27T02:02:00Z</dcterms:modified>
</cp:coreProperties>
</file>