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A2847">
      <w:pPr>
        <w:spacing w:after="0" w:line="360" w:lineRule="auto"/>
        <w:ind w:left="5040" w:right="504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Brosse d’argent…</w:t>
      </w:r>
    </w:p>
    <w:p w:rsidR="00000000" w:rsidRDefault="00DA2847">
      <w:pPr>
        <w:spacing w:after="0" w:line="360" w:lineRule="auto"/>
        <w:ind w:left="5040" w:right="5040"/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b/>
          <w:i/>
          <w:sz w:val="28"/>
          <w:szCs w:val="28"/>
          <w:u w:val="single"/>
        </w:rPr>
        <w:t xml:space="preserve">Yvon </w:t>
      </w:r>
      <w:proofErr w:type="spellStart"/>
      <w:r>
        <w:rPr>
          <w:rFonts w:ascii="Arial" w:hAnsi="Arial" w:cs="Arial"/>
          <w:b/>
          <w:i/>
          <w:sz w:val="28"/>
          <w:szCs w:val="28"/>
          <w:u w:val="single"/>
        </w:rPr>
        <w:t>Laprise</w:t>
      </w:r>
      <w:proofErr w:type="spellEnd"/>
      <w:r>
        <w:rPr>
          <w:rFonts w:ascii="Arial" w:hAnsi="Arial" w:cs="Arial"/>
          <w:b/>
          <w:i/>
          <w:sz w:val="28"/>
          <w:szCs w:val="28"/>
          <w:u w:val="single"/>
        </w:rPr>
        <w:t xml:space="preserve"> gagne le tournoi des Fêtes</w:t>
      </w:r>
    </w:p>
    <w:p w:rsidR="00000000" w:rsidRDefault="00DA2847">
      <w:pPr>
        <w:spacing w:after="0" w:line="360" w:lineRule="auto"/>
        <w:ind w:left="5040" w:right="5040"/>
        <w:rPr>
          <w:rFonts w:ascii="Arial" w:hAnsi="Arial" w:cs="Arial"/>
          <w:b/>
          <w:i/>
          <w:sz w:val="28"/>
          <w:szCs w:val="28"/>
          <w:u w:val="single"/>
        </w:rPr>
      </w:pPr>
    </w:p>
    <w:p w:rsidR="00000000" w:rsidRDefault="00DA2847">
      <w:pPr>
        <w:spacing w:after="0" w:line="360" w:lineRule="auto"/>
        <w:ind w:left="5040" w:right="50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fr-CA"/>
        </w:rPr>
        <w:drawing>
          <wp:inline distT="0" distB="0" distL="0" distR="0">
            <wp:extent cx="4581525" cy="3048000"/>
            <wp:effectExtent l="19050" t="0" r="9525" b="0"/>
            <wp:docPr id="1" name="Image 0" descr="DSC_7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DSC_726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DA2847">
      <w:pPr>
        <w:spacing w:after="0" w:line="360" w:lineRule="auto"/>
        <w:ind w:left="5040" w:right="50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JONQUIÈRE (20 décembre 2010) – Dans le domaine du hockey, on dit souvent qu’une victoire avant la pause de Noël contribue à rendre la période des Fêtes plus heureuse </w:t>
      </w:r>
      <w:r>
        <w:rPr>
          <w:rFonts w:ascii="Arial" w:hAnsi="Arial" w:cs="Arial"/>
          <w:sz w:val="28"/>
          <w:szCs w:val="28"/>
        </w:rPr>
        <w:t xml:space="preserve">pour les athlètes. Je ne sais trop s’il en sera de même pour Yvon </w:t>
      </w:r>
      <w:proofErr w:type="spellStart"/>
      <w:r>
        <w:rPr>
          <w:rFonts w:ascii="Arial" w:hAnsi="Arial" w:cs="Arial"/>
          <w:sz w:val="28"/>
          <w:szCs w:val="28"/>
        </w:rPr>
        <w:t>Laprise</w:t>
      </w:r>
      <w:proofErr w:type="spellEnd"/>
      <w:r>
        <w:rPr>
          <w:rFonts w:ascii="Arial" w:hAnsi="Arial" w:cs="Arial"/>
          <w:sz w:val="28"/>
          <w:szCs w:val="28"/>
        </w:rPr>
        <w:t>, mais toujours est-il qu’il a savouré la victoire, en fin de semaine, dans le cadre du tournoi des Fêtes de la Brosse d’argent.</w:t>
      </w:r>
    </w:p>
    <w:p w:rsidR="00000000" w:rsidRDefault="00DA2847">
      <w:pPr>
        <w:spacing w:after="0" w:line="360" w:lineRule="auto"/>
        <w:ind w:left="5040" w:right="5040"/>
        <w:jc w:val="both"/>
        <w:rPr>
          <w:rFonts w:ascii="Arial" w:hAnsi="Arial" w:cs="Arial"/>
          <w:sz w:val="28"/>
          <w:szCs w:val="28"/>
        </w:rPr>
      </w:pPr>
    </w:p>
    <w:p w:rsidR="00000000" w:rsidRDefault="00DA2847">
      <w:pPr>
        <w:spacing w:after="0" w:line="360" w:lineRule="auto"/>
        <w:ind w:left="5040" w:right="50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Jouant en compagnie de Raymond-Marie Gagnon 2, Louise</w:t>
      </w:r>
      <w:r>
        <w:rPr>
          <w:rFonts w:ascii="Arial" w:hAnsi="Arial" w:cs="Arial"/>
          <w:sz w:val="28"/>
          <w:szCs w:val="28"/>
        </w:rPr>
        <w:t xml:space="preserve"> Paradis et Jacques </w:t>
      </w:r>
      <w:proofErr w:type="spellStart"/>
      <w:r>
        <w:rPr>
          <w:rFonts w:ascii="Arial" w:hAnsi="Arial" w:cs="Arial"/>
          <w:sz w:val="28"/>
          <w:szCs w:val="28"/>
        </w:rPr>
        <w:t>Hervieux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Laprise</w:t>
      </w:r>
      <w:proofErr w:type="spellEnd"/>
      <w:r>
        <w:rPr>
          <w:rFonts w:ascii="Arial" w:hAnsi="Arial" w:cs="Arial"/>
          <w:sz w:val="28"/>
          <w:szCs w:val="28"/>
        </w:rPr>
        <w:t xml:space="preserve"> a remporté les grands honneurs de cette compétition amicale, en prenant la mesure, en grande finale, du quatuor dirigé par Gaétan Girard, et complété d’Yvon Bolduc, Micheline Corneau et </w:t>
      </w:r>
      <w:proofErr w:type="spellStart"/>
      <w:r>
        <w:rPr>
          <w:rFonts w:ascii="Arial" w:hAnsi="Arial" w:cs="Arial"/>
          <w:sz w:val="28"/>
          <w:szCs w:val="28"/>
        </w:rPr>
        <w:t>Réjean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Verreault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000000" w:rsidRDefault="00DA2847">
      <w:pPr>
        <w:spacing w:after="0" w:line="360" w:lineRule="auto"/>
        <w:ind w:left="5040" w:right="5040"/>
        <w:jc w:val="both"/>
        <w:rPr>
          <w:rFonts w:ascii="Arial" w:hAnsi="Arial" w:cs="Arial"/>
          <w:sz w:val="28"/>
          <w:szCs w:val="28"/>
        </w:rPr>
      </w:pPr>
    </w:p>
    <w:p w:rsidR="00000000" w:rsidRDefault="00DA2847">
      <w:pPr>
        <w:spacing w:after="0" w:line="360" w:lineRule="auto"/>
        <w:ind w:left="5040" w:right="50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fr-CA"/>
        </w:rPr>
        <w:drawing>
          <wp:inline distT="0" distB="0" distL="0" distR="0">
            <wp:extent cx="4581525" cy="3048000"/>
            <wp:effectExtent l="19050" t="0" r="9525" b="0"/>
            <wp:docPr id="2" name="Image 2" descr="DSC_72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DSC_72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DA2847">
      <w:pPr>
        <w:spacing w:after="0" w:line="360" w:lineRule="auto"/>
        <w:ind w:left="5040" w:right="50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classe «</w:t>
      </w:r>
      <w:r>
        <w:rPr>
          <w:rFonts w:ascii="Arial" w:hAnsi="Arial" w:cs="Arial"/>
          <w:sz w:val="28"/>
          <w:szCs w:val="28"/>
        </w:rPr>
        <w:t xml:space="preserve">B», victoire pour Lucien Gagnon dont les compagnons de jeu étaient Jacques Belley, Yvon Dallaire et Pierre Gagné 2. La victime a été Michel Roy, qui évoluait avec Raymond </w:t>
      </w:r>
      <w:proofErr w:type="spellStart"/>
      <w:r>
        <w:rPr>
          <w:rFonts w:ascii="Arial" w:hAnsi="Arial" w:cs="Arial"/>
          <w:sz w:val="28"/>
          <w:szCs w:val="28"/>
        </w:rPr>
        <w:t>Rompré</w:t>
      </w:r>
      <w:proofErr w:type="spellEnd"/>
      <w:r>
        <w:rPr>
          <w:rFonts w:ascii="Arial" w:hAnsi="Arial" w:cs="Arial"/>
          <w:sz w:val="28"/>
          <w:szCs w:val="28"/>
        </w:rPr>
        <w:t xml:space="preserve">, Gérard </w:t>
      </w:r>
      <w:proofErr w:type="spellStart"/>
      <w:r>
        <w:rPr>
          <w:rFonts w:ascii="Arial" w:hAnsi="Arial" w:cs="Arial"/>
          <w:sz w:val="28"/>
          <w:szCs w:val="28"/>
        </w:rPr>
        <w:t>Munger</w:t>
      </w:r>
      <w:proofErr w:type="spellEnd"/>
      <w:r>
        <w:rPr>
          <w:rFonts w:ascii="Arial" w:hAnsi="Arial" w:cs="Arial"/>
          <w:sz w:val="28"/>
          <w:szCs w:val="28"/>
        </w:rPr>
        <w:t xml:space="preserve"> et Esther Harvey.</w:t>
      </w:r>
    </w:p>
    <w:p w:rsidR="00000000" w:rsidRDefault="00DA2847">
      <w:pPr>
        <w:spacing w:after="0" w:line="360" w:lineRule="auto"/>
        <w:ind w:left="5040" w:right="5040"/>
        <w:jc w:val="both"/>
        <w:rPr>
          <w:rFonts w:ascii="Arial" w:hAnsi="Arial" w:cs="Arial"/>
          <w:sz w:val="28"/>
          <w:szCs w:val="28"/>
        </w:rPr>
      </w:pPr>
    </w:p>
    <w:p w:rsidR="00000000" w:rsidRDefault="00DA2847">
      <w:pPr>
        <w:spacing w:after="0" w:line="360" w:lineRule="auto"/>
        <w:ind w:left="5040" w:right="50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fr-CA"/>
        </w:rPr>
        <w:drawing>
          <wp:inline distT="0" distB="0" distL="0" distR="0">
            <wp:extent cx="4581525" cy="3048000"/>
            <wp:effectExtent l="19050" t="0" r="9525" b="0"/>
            <wp:docPr id="3" name="Image 3" descr="DSC_7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DSC_72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DA2847">
      <w:pPr>
        <w:spacing w:after="0" w:line="360" w:lineRule="auto"/>
        <w:ind w:left="5040" w:right="50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Léon-Maurice </w:t>
      </w:r>
      <w:proofErr w:type="spellStart"/>
      <w:r>
        <w:rPr>
          <w:rFonts w:ascii="Arial" w:hAnsi="Arial" w:cs="Arial"/>
          <w:sz w:val="28"/>
          <w:szCs w:val="28"/>
        </w:rPr>
        <w:t>Boily</w:t>
      </w:r>
      <w:proofErr w:type="spellEnd"/>
      <w:r>
        <w:rPr>
          <w:rFonts w:ascii="Arial" w:hAnsi="Arial" w:cs="Arial"/>
          <w:sz w:val="28"/>
          <w:szCs w:val="28"/>
        </w:rPr>
        <w:t xml:space="preserve"> a fait sien le titre de</w:t>
      </w:r>
      <w:r>
        <w:rPr>
          <w:rFonts w:ascii="Arial" w:hAnsi="Arial" w:cs="Arial"/>
          <w:sz w:val="28"/>
          <w:szCs w:val="28"/>
        </w:rPr>
        <w:t xml:space="preserve"> la classe «C», en prenant la mesure de Gilles </w:t>
      </w:r>
      <w:proofErr w:type="spellStart"/>
      <w:r>
        <w:rPr>
          <w:rFonts w:ascii="Arial" w:hAnsi="Arial" w:cs="Arial"/>
          <w:sz w:val="28"/>
          <w:szCs w:val="28"/>
        </w:rPr>
        <w:t>Deschênes</w:t>
      </w:r>
      <w:proofErr w:type="spellEnd"/>
      <w:r>
        <w:rPr>
          <w:rFonts w:ascii="Arial" w:hAnsi="Arial" w:cs="Arial"/>
          <w:sz w:val="28"/>
          <w:szCs w:val="28"/>
        </w:rPr>
        <w:t>, en finale. Lucille Morin, Rosaire Tremblay et Claire Bouchard faisaient partie de l’équipe championne, alors que Sylvain Laberge, Jean-Yves Girard et Germain Lévesque étaient les partenaires de Gill</w:t>
      </w:r>
      <w:r>
        <w:rPr>
          <w:rFonts w:ascii="Arial" w:hAnsi="Arial" w:cs="Arial"/>
          <w:sz w:val="28"/>
          <w:szCs w:val="28"/>
        </w:rPr>
        <w:t xml:space="preserve">es </w:t>
      </w:r>
      <w:proofErr w:type="spellStart"/>
      <w:r>
        <w:rPr>
          <w:rFonts w:ascii="Arial" w:hAnsi="Arial" w:cs="Arial"/>
          <w:sz w:val="28"/>
          <w:szCs w:val="28"/>
        </w:rPr>
        <w:t>Deschênes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000000" w:rsidRDefault="00DA2847">
      <w:pPr>
        <w:spacing w:after="0" w:line="360" w:lineRule="auto"/>
        <w:ind w:left="5040" w:right="5040"/>
        <w:jc w:val="both"/>
        <w:rPr>
          <w:rFonts w:ascii="Arial" w:hAnsi="Arial" w:cs="Arial"/>
          <w:sz w:val="28"/>
          <w:szCs w:val="28"/>
        </w:rPr>
      </w:pPr>
    </w:p>
    <w:p w:rsidR="00000000" w:rsidRDefault="00DA2847">
      <w:pPr>
        <w:spacing w:after="0" w:line="360" w:lineRule="auto"/>
        <w:ind w:left="5040" w:right="50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fr-CA"/>
        </w:rPr>
        <w:drawing>
          <wp:inline distT="0" distB="0" distL="0" distR="0">
            <wp:extent cx="4581525" cy="3048000"/>
            <wp:effectExtent l="19050" t="0" r="9525" b="0"/>
            <wp:docPr id="4" name="Image 4" descr="DSC_72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DSC_727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DA2847">
      <w:pPr>
        <w:spacing w:after="0" w:line="360" w:lineRule="auto"/>
        <w:ind w:left="5040" w:right="50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Finalement, en classe «D», victoire pour Jocelyn Charest, qui a vaincu Gérald Gauthier, en finale. Guy Ménard, Ginette Cormier et Noël </w:t>
      </w:r>
      <w:proofErr w:type="spellStart"/>
      <w:r>
        <w:rPr>
          <w:rFonts w:ascii="Arial" w:hAnsi="Arial" w:cs="Arial"/>
          <w:sz w:val="28"/>
          <w:szCs w:val="28"/>
        </w:rPr>
        <w:t>Pedneault</w:t>
      </w:r>
      <w:proofErr w:type="spellEnd"/>
      <w:r>
        <w:rPr>
          <w:rFonts w:ascii="Arial" w:hAnsi="Arial" w:cs="Arial"/>
          <w:sz w:val="28"/>
          <w:szCs w:val="28"/>
        </w:rPr>
        <w:t xml:space="preserve"> complétaient l’équipe Charest, alors que Gauthier dirigeait Guy </w:t>
      </w:r>
      <w:proofErr w:type="spellStart"/>
      <w:r>
        <w:rPr>
          <w:rFonts w:ascii="Arial" w:hAnsi="Arial" w:cs="Arial"/>
          <w:sz w:val="28"/>
          <w:szCs w:val="28"/>
        </w:rPr>
        <w:t>Gobeil</w:t>
      </w:r>
      <w:proofErr w:type="spellEnd"/>
      <w:r>
        <w:rPr>
          <w:rFonts w:ascii="Arial" w:hAnsi="Arial" w:cs="Arial"/>
          <w:sz w:val="28"/>
          <w:szCs w:val="28"/>
        </w:rPr>
        <w:t>, Raymonde Brassard et P</w:t>
      </w:r>
      <w:r>
        <w:rPr>
          <w:rFonts w:ascii="Arial" w:hAnsi="Arial" w:cs="Arial"/>
          <w:sz w:val="28"/>
          <w:szCs w:val="28"/>
        </w:rPr>
        <w:t>aul-Henri Bergeron.</w:t>
      </w:r>
    </w:p>
    <w:p w:rsidR="00000000" w:rsidRDefault="00DA2847">
      <w:pPr>
        <w:spacing w:after="0" w:line="360" w:lineRule="auto"/>
        <w:ind w:left="5040" w:right="5040"/>
        <w:jc w:val="both"/>
        <w:rPr>
          <w:rFonts w:ascii="Arial" w:hAnsi="Arial" w:cs="Arial"/>
          <w:sz w:val="28"/>
          <w:szCs w:val="28"/>
        </w:rPr>
      </w:pPr>
    </w:p>
    <w:p w:rsidR="00000000" w:rsidRDefault="00DA2847">
      <w:pPr>
        <w:spacing w:after="0" w:line="360" w:lineRule="auto"/>
        <w:ind w:left="5040" w:right="50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 total, vingt-huit (28) équipes ont participé à ce tournoi des Fêtes 2010 de la Brosse d’argent.</w:t>
      </w:r>
    </w:p>
    <w:p w:rsidR="00000000" w:rsidRDefault="00DA2847">
      <w:pPr>
        <w:spacing w:after="0" w:line="360" w:lineRule="auto"/>
        <w:ind w:left="5040" w:right="5040"/>
        <w:jc w:val="both"/>
        <w:rPr>
          <w:rFonts w:ascii="Arial" w:hAnsi="Arial" w:cs="Arial"/>
          <w:sz w:val="28"/>
          <w:szCs w:val="28"/>
        </w:rPr>
      </w:pPr>
    </w:p>
    <w:p w:rsidR="00DA2847" w:rsidRDefault="00DA2847">
      <w:pPr>
        <w:spacing w:after="0" w:line="360" w:lineRule="auto"/>
        <w:ind w:left="5040" w:right="504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Pierre </w:t>
      </w:r>
      <w:proofErr w:type="spellStart"/>
      <w:r>
        <w:rPr>
          <w:rFonts w:ascii="Arial" w:hAnsi="Arial" w:cs="Arial"/>
          <w:b/>
          <w:sz w:val="28"/>
          <w:szCs w:val="28"/>
        </w:rPr>
        <w:t>Fellice</w:t>
      </w:r>
      <w:proofErr w:type="spellEnd"/>
    </w:p>
    <w:sectPr w:rsidR="00DA284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5"/>
  <w:proofState w:spelling="clean"/>
  <w:attachedTemplate r:id="rId1"/>
  <w:defaultTabStop w:val="708"/>
  <w:hyphenationZone w:val="420"/>
  <w:characterSpacingControl w:val="doNotCompress"/>
  <w:compat/>
  <w:rsids>
    <w:rsidRoot w:val="007C1E4E"/>
    <w:rsid w:val="007C1E4E"/>
    <w:rsid w:val="00DA2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Tahoma" w:hAnsi="Tahoma" w:cs="Tahoma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1390</Characters>
  <Application>Microsoft Office Word</Application>
  <DocSecurity>0</DocSecurity>
  <Lines>11</Lines>
  <Paragraphs>3</Paragraphs>
  <ScaleCrop>false</ScaleCrop>
  <Company>jonquiere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PFellice</dc:creator>
  <cp:lastModifiedBy>Ghislain</cp:lastModifiedBy>
  <cp:revision>2</cp:revision>
  <dcterms:created xsi:type="dcterms:W3CDTF">2015-11-27T03:06:00Z</dcterms:created>
  <dcterms:modified xsi:type="dcterms:W3CDTF">2015-11-27T03:06:00Z</dcterms:modified>
</cp:coreProperties>
</file>